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493" w:rsidRDefault="002E2979" w:rsidP="00CC0D05">
      <w:pPr>
        <w:pStyle w:val="xl27"/>
        <w:pBdr>
          <w:right w:val="none" w:sz="0" w:space="0" w:color="auto"/>
        </w:pBdr>
        <w:spacing w:before="0" w:beforeAutospacing="0" w:after="0" w:afterAutospacing="0"/>
        <w:jc w:val="center"/>
        <w:rPr>
          <w:rFonts w:ascii="Georgia" w:hAnsi="Georgia" w:cs="Georgia"/>
          <w:b/>
          <w:bCs/>
          <w:caps/>
          <w:color w:val="0070C0"/>
          <w:sz w:val="32"/>
          <w:szCs w:val="32"/>
        </w:rPr>
      </w:pPr>
      <w:r>
        <w:rPr>
          <w:rFonts w:ascii="Georgia" w:hAnsi="Georgia" w:cs="Georgia"/>
          <w:b/>
          <w:bCs/>
          <w:caps/>
          <w:noProof/>
          <w:color w:val="0070C0"/>
          <w:sz w:val="32"/>
          <w:szCs w:val="32"/>
        </w:rPr>
        <w:drawing>
          <wp:inline distT="0" distB="0" distL="0" distR="0">
            <wp:extent cx="3566160" cy="1181100"/>
            <wp:effectExtent l="19050" t="0" r="0" b="0"/>
            <wp:docPr id="1" name="Imagen 1" descr="89048 CARTEL INGRESO 3X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9048 CARTEL INGRESO 3X1-01"/>
                    <pic:cNvPicPr>
                      <a:picLocks noChangeAspect="1" noChangeArrowheads="1"/>
                    </pic:cNvPicPr>
                  </pic:nvPicPr>
                  <pic:blipFill>
                    <a:blip r:embed="rId5" cstate="print"/>
                    <a:srcRect/>
                    <a:stretch>
                      <a:fillRect/>
                    </a:stretch>
                  </pic:blipFill>
                  <pic:spPr bwMode="auto">
                    <a:xfrm>
                      <a:off x="0" y="0"/>
                      <a:ext cx="3566160" cy="1181100"/>
                    </a:xfrm>
                    <a:prstGeom prst="rect">
                      <a:avLst/>
                    </a:prstGeom>
                    <a:noFill/>
                    <a:ln w="9525">
                      <a:noFill/>
                      <a:miter lim="800000"/>
                      <a:headEnd/>
                      <a:tailEnd/>
                    </a:ln>
                  </pic:spPr>
                </pic:pic>
              </a:graphicData>
            </a:graphic>
          </wp:inline>
        </w:drawing>
      </w:r>
    </w:p>
    <w:p w:rsidR="00D4316B" w:rsidRDefault="00D4316B" w:rsidP="00E049F7">
      <w:pPr>
        <w:pStyle w:val="xl27"/>
        <w:pBdr>
          <w:right w:val="none" w:sz="0" w:space="0" w:color="auto"/>
        </w:pBdr>
        <w:spacing w:before="0" w:beforeAutospacing="0" w:after="0" w:afterAutospacing="0"/>
        <w:jc w:val="center"/>
        <w:rPr>
          <w:rFonts w:ascii="Georgia" w:hAnsi="Georgia" w:cs="Georgia"/>
          <w:b/>
          <w:bCs/>
          <w:caps/>
          <w:color w:val="FF0000"/>
          <w:sz w:val="32"/>
          <w:szCs w:val="32"/>
        </w:rPr>
      </w:pPr>
    </w:p>
    <w:p w:rsidR="00E049F7" w:rsidRPr="004D7493" w:rsidRDefault="00E049F7" w:rsidP="00E049F7">
      <w:pPr>
        <w:pStyle w:val="xl27"/>
        <w:pBdr>
          <w:right w:val="none" w:sz="0" w:space="0" w:color="auto"/>
        </w:pBdr>
        <w:spacing w:before="0" w:beforeAutospacing="0" w:after="0" w:afterAutospacing="0"/>
        <w:jc w:val="center"/>
        <w:rPr>
          <w:rFonts w:ascii="Georgia" w:hAnsi="Georgia" w:cs="Georgia"/>
          <w:b/>
          <w:bCs/>
          <w:caps/>
          <w:color w:val="FF0000"/>
          <w:sz w:val="32"/>
          <w:szCs w:val="32"/>
        </w:rPr>
      </w:pPr>
      <w:r w:rsidRPr="004D7493">
        <w:rPr>
          <w:rFonts w:ascii="Georgia" w:hAnsi="Georgia" w:cs="Georgia"/>
          <w:b/>
          <w:bCs/>
          <w:caps/>
          <w:color w:val="FF0000"/>
          <w:sz w:val="32"/>
          <w:szCs w:val="32"/>
        </w:rPr>
        <w:t>reglamento</w:t>
      </w:r>
    </w:p>
    <w:p w:rsidR="00E049F7" w:rsidRPr="00CC0D05" w:rsidRDefault="00E049F7" w:rsidP="00E049F7">
      <w:pPr>
        <w:pStyle w:val="xl27"/>
        <w:pBdr>
          <w:right w:val="none" w:sz="0" w:space="0" w:color="auto"/>
        </w:pBdr>
        <w:spacing w:before="0" w:beforeAutospacing="0" w:after="0" w:afterAutospacing="0"/>
        <w:jc w:val="center"/>
        <w:rPr>
          <w:rFonts w:ascii="Georgia" w:hAnsi="Georgia" w:cs="Georgia"/>
          <w:b/>
          <w:bCs/>
          <w:caps/>
          <w:color w:val="FF0000"/>
          <w:sz w:val="16"/>
          <w:szCs w:val="16"/>
        </w:rPr>
      </w:pPr>
    </w:p>
    <w:p w:rsidR="00E049F7" w:rsidRPr="004D7493" w:rsidRDefault="00E049F7" w:rsidP="00E049F7">
      <w:pPr>
        <w:pStyle w:val="xl27"/>
        <w:pBdr>
          <w:right w:val="none" w:sz="0" w:space="0" w:color="auto"/>
        </w:pBdr>
        <w:spacing w:before="0" w:beforeAutospacing="0" w:after="0" w:afterAutospacing="0"/>
        <w:jc w:val="center"/>
        <w:rPr>
          <w:rFonts w:ascii="Cambria" w:hAnsi="Cambria" w:cs="Georgia"/>
          <w:b/>
          <w:bCs/>
          <w:caps/>
          <w:color w:val="FF0000"/>
          <w:sz w:val="32"/>
          <w:szCs w:val="32"/>
        </w:rPr>
      </w:pPr>
      <w:r w:rsidRPr="004D7493">
        <w:rPr>
          <w:rFonts w:ascii="Georgia" w:hAnsi="Georgia" w:cs="Georgia"/>
          <w:b/>
          <w:bCs/>
          <w:caps/>
          <w:color w:val="FF0000"/>
          <w:sz w:val="32"/>
          <w:szCs w:val="32"/>
        </w:rPr>
        <w:t xml:space="preserve">audi quattro cup </w:t>
      </w:r>
      <w:r w:rsidR="002E2979">
        <w:rPr>
          <w:rFonts w:ascii="Cambria" w:hAnsi="Cambria" w:cs="Georgia"/>
          <w:b/>
          <w:bCs/>
          <w:caps/>
          <w:color w:val="FF0000"/>
          <w:sz w:val="32"/>
          <w:szCs w:val="32"/>
        </w:rPr>
        <w:t>2016</w:t>
      </w:r>
    </w:p>
    <w:p w:rsidR="00E049F7" w:rsidRPr="00D4316B" w:rsidRDefault="00E049F7" w:rsidP="00E049F7">
      <w:pPr>
        <w:jc w:val="both"/>
        <w:rPr>
          <w:rFonts w:ascii="Verdana" w:hAnsi="Verdana"/>
          <w:b/>
          <w:color w:val="000000"/>
          <w:sz w:val="16"/>
          <w:szCs w:val="16"/>
          <w:lang w:val="es-AR" w:eastAsia="es-AR"/>
        </w:rPr>
      </w:pPr>
    </w:p>
    <w:p w:rsidR="00E049F7" w:rsidRPr="00CC0D05" w:rsidRDefault="00E049F7" w:rsidP="00E049F7">
      <w:pPr>
        <w:jc w:val="both"/>
        <w:rPr>
          <w:rFonts w:ascii="Verdana" w:hAnsi="Verdana"/>
          <w:b/>
          <w:color w:val="000000"/>
          <w:lang w:val="es-AR" w:eastAsia="es-AR"/>
        </w:rPr>
      </w:pPr>
      <w:r w:rsidRPr="00E049F7">
        <w:rPr>
          <w:rFonts w:ascii="Verdana" w:hAnsi="Verdana"/>
          <w:b/>
          <w:color w:val="000000"/>
          <w:lang w:val="es-AR" w:eastAsia="es-AR"/>
        </w:rPr>
        <w:t>Torneo locales Audi quattro Cup</w:t>
      </w:r>
    </w:p>
    <w:p w:rsidR="00E049F7" w:rsidRPr="00E049F7" w:rsidRDefault="00E049F7" w:rsidP="00E049F7">
      <w:pPr>
        <w:numPr>
          <w:ilvl w:val="0"/>
          <w:numId w:val="1"/>
        </w:numPr>
        <w:jc w:val="both"/>
        <w:rPr>
          <w:rFonts w:ascii="Verdana" w:hAnsi="Verdana"/>
          <w:color w:val="000000"/>
          <w:lang w:val="es-AR" w:eastAsia="es-AR"/>
        </w:rPr>
      </w:pPr>
      <w:r w:rsidRPr="00E049F7">
        <w:rPr>
          <w:rFonts w:ascii="Verdana" w:hAnsi="Verdana"/>
          <w:color w:val="000000"/>
          <w:lang w:val="es-AR" w:eastAsia="es-AR"/>
        </w:rPr>
        <w:t>Los golfistas pueden jugar solamente en un torneo local por año.</w:t>
      </w:r>
    </w:p>
    <w:p w:rsidR="00E049F7" w:rsidRPr="00E049F7" w:rsidRDefault="00E049F7" w:rsidP="00E049F7">
      <w:pPr>
        <w:numPr>
          <w:ilvl w:val="0"/>
          <w:numId w:val="1"/>
        </w:numPr>
        <w:jc w:val="both"/>
        <w:rPr>
          <w:rFonts w:ascii="Verdana" w:hAnsi="Verdana"/>
          <w:color w:val="000000"/>
          <w:lang w:val="es-AR" w:eastAsia="es-AR"/>
        </w:rPr>
      </w:pPr>
      <w:r w:rsidRPr="00E049F7">
        <w:rPr>
          <w:rFonts w:ascii="Verdana" w:hAnsi="Verdana"/>
          <w:color w:val="000000"/>
          <w:lang w:val="es-AR" w:eastAsia="es-AR"/>
        </w:rPr>
        <w:t>Límite de handicap por jugador:36; límite de handicap por equipo: 56</w:t>
      </w:r>
    </w:p>
    <w:p w:rsidR="00E049F7" w:rsidRPr="00E049F7" w:rsidRDefault="00E049F7" w:rsidP="00E049F7">
      <w:pPr>
        <w:numPr>
          <w:ilvl w:val="0"/>
          <w:numId w:val="1"/>
        </w:numPr>
        <w:jc w:val="both"/>
        <w:rPr>
          <w:rFonts w:ascii="Verdana" w:hAnsi="Verdana"/>
          <w:color w:val="000000"/>
          <w:lang w:val="es-AR" w:eastAsia="es-AR"/>
        </w:rPr>
      </w:pPr>
      <w:r w:rsidRPr="00E049F7">
        <w:rPr>
          <w:rFonts w:ascii="Verdana" w:hAnsi="Verdana"/>
          <w:color w:val="000000"/>
          <w:lang w:val="es-AR" w:eastAsia="es-AR"/>
        </w:rPr>
        <w:t>Máxima diferencia de handicap entre ambos jugadores: 20</w:t>
      </w:r>
    </w:p>
    <w:p w:rsidR="00E049F7" w:rsidRPr="00E049F7" w:rsidRDefault="00E049F7" w:rsidP="00E049F7">
      <w:pPr>
        <w:numPr>
          <w:ilvl w:val="0"/>
          <w:numId w:val="1"/>
        </w:numPr>
        <w:jc w:val="both"/>
        <w:rPr>
          <w:rFonts w:ascii="Verdana" w:hAnsi="Verdana"/>
          <w:color w:val="000000"/>
          <w:lang w:val="es-AR" w:eastAsia="es-AR"/>
        </w:rPr>
      </w:pPr>
      <w:r w:rsidRPr="00E049F7">
        <w:rPr>
          <w:rFonts w:ascii="Verdana" w:hAnsi="Verdana"/>
          <w:color w:val="000000"/>
          <w:lang w:val="es-AR" w:eastAsia="es-AR"/>
        </w:rPr>
        <w:t>Los participantes deben ser miembros del club</w:t>
      </w:r>
      <w:r w:rsidR="00194B02">
        <w:rPr>
          <w:rFonts w:ascii="Verdana" w:hAnsi="Verdana"/>
          <w:color w:val="000000"/>
          <w:lang w:val="es-AR" w:eastAsia="es-AR"/>
        </w:rPr>
        <w:t xml:space="preserve"> (opcional de cada institución)</w:t>
      </w:r>
      <w:r w:rsidRPr="00E049F7">
        <w:rPr>
          <w:rFonts w:ascii="Verdana" w:hAnsi="Verdana"/>
          <w:color w:val="000000"/>
          <w:lang w:val="es-AR" w:eastAsia="es-AR"/>
        </w:rPr>
        <w:t xml:space="preserve"> o bien ser invitados por el organizador.</w:t>
      </w:r>
    </w:p>
    <w:p w:rsidR="00E049F7" w:rsidRPr="00E049F7" w:rsidRDefault="00E049F7" w:rsidP="00E049F7">
      <w:pPr>
        <w:numPr>
          <w:ilvl w:val="0"/>
          <w:numId w:val="1"/>
        </w:numPr>
        <w:jc w:val="both"/>
        <w:rPr>
          <w:rFonts w:ascii="Verdana" w:hAnsi="Verdana"/>
          <w:color w:val="000000"/>
          <w:lang w:val="es-AR" w:eastAsia="es-AR"/>
        </w:rPr>
      </w:pPr>
      <w:r w:rsidRPr="00E049F7">
        <w:rPr>
          <w:rFonts w:ascii="Verdana" w:hAnsi="Verdana"/>
          <w:color w:val="000000"/>
          <w:lang w:val="es-AR" w:eastAsia="es-AR"/>
        </w:rPr>
        <w:t>El torneo Audi quattro Cup no puede llevarse a cabo en un campo de golf par tres.</w:t>
      </w:r>
    </w:p>
    <w:p w:rsidR="00E049F7" w:rsidRPr="00D4316B" w:rsidRDefault="00E049F7" w:rsidP="00E049F7">
      <w:pPr>
        <w:jc w:val="both"/>
        <w:rPr>
          <w:rFonts w:ascii="Verdana" w:hAnsi="Verdana"/>
          <w:b/>
          <w:color w:val="000000"/>
          <w:sz w:val="16"/>
          <w:szCs w:val="16"/>
          <w:lang w:val="es-AR" w:eastAsia="es-AR"/>
        </w:rPr>
      </w:pPr>
    </w:p>
    <w:p w:rsidR="00E049F7" w:rsidRPr="00E049F7" w:rsidRDefault="00E049F7" w:rsidP="00E049F7">
      <w:pPr>
        <w:jc w:val="both"/>
        <w:rPr>
          <w:rFonts w:ascii="Verdana" w:hAnsi="Verdana"/>
          <w:b/>
          <w:color w:val="000000"/>
          <w:lang w:val="es-AR" w:eastAsia="es-AR"/>
        </w:rPr>
      </w:pPr>
      <w:r w:rsidRPr="00E049F7">
        <w:rPr>
          <w:rFonts w:ascii="Verdana" w:hAnsi="Verdana"/>
          <w:b/>
          <w:color w:val="000000"/>
          <w:lang w:val="es-AR" w:eastAsia="es-AR"/>
        </w:rPr>
        <w:t>Modalidad de juego</w:t>
      </w:r>
    </w:p>
    <w:p w:rsidR="00E049F7" w:rsidRPr="00E049F7" w:rsidRDefault="00E049F7" w:rsidP="00E049F7">
      <w:pPr>
        <w:jc w:val="both"/>
        <w:rPr>
          <w:rFonts w:ascii="Verdana" w:hAnsi="Verdana"/>
          <w:color w:val="000000"/>
          <w:lang w:val="es-AR" w:eastAsia="es-AR"/>
        </w:rPr>
      </w:pPr>
      <w:r w:rsidRPr="00E049F7">
        <w:rPr>
          <w:rFonts w:ascii="Verdana" w:hAnsi="Verdana"/>
          <w:color w:val="000000"/>
          <w:lang w:val="es-AR" w:eastAsia="es-AR"/>
        </w:rPr>
        <w:t>Golpe alterno con selección del tiro de salida (Greensome Stableford): Ambos jugadores dan un golpe de salida. Se escoge el mejor tiro, y el jugador cuya bola no fue escogida dará el siguiente golpe. El equipo alterna los golpes hasta que la bola entre en el hoyo. Cada bola debe jugarse según haya quedado, y la bola escogida no se podrá cambiar durante el resto del hoyo.</w:t>
      </w:r>
    </w:p>
    <w:p w:rsidR="00E049F7" w:rsidRPr="00E049F7" w:rsidRDefault="00E049F7" w:rsidP="00E049F7">
      <w:pPr>
        <w:jc w:val="both"/>
        <w:rPr>
          <w:rFonts w:ascii="Verdana" w:hAnsi="Verdana"/>
          <w:color w:val="000000"/>
          <w:lang w:val="es-AR" w:eastAsia="es-AR"/>
        </w:rPr>
      </w:pPr>
      <w:r w:rsidRPr="00E049F7">
        <w:rPr>
          <w:rFonts w:ascii="Verdana" w:hAnsi="Verdana"/>
          <w:color w:val="000000"/>
          <w:lang w:val="es-AR" w:eastAsia="es-AR"/>
        </w:rPr>
        <w:t>En las competencias Stableford el puntaje se lleva con puntos que se asignan en relación con un puntaje fijo (par neto) en cada hoyo, como se indica a continuación:</w:t>
      </w:r>
    </w:p>
    <w:p w:rsidR="00E049F7" w:rsidRPr="00E049F7" w:rsidRDefault="00E049F7" w:rsidP="00E049F7">
      <w:pPr>
        <w:jc w:val="both"/>
        <w:rPr>
          <w:rFonts w:ascii="Verdana" w:hAnsi="Verdana"/>
          <w:color w:val="000000"/>
          <w:lang w:val="es-AR" w:eastAsia="es-AR"/>
        </w:rPr>
      </w:pPr>
      <w:r w:rsidRPr="00E049F7">
        <w:rPr>
          <w:rFonts w:ascii="Verdana" w:hAnsi="Verdana"/>
          <w:color w:val="000000"/>
          <w:lang w:val="es-AR" w:eastAsia="es-AR"/>
        </w:rPr>
        <w:t>Más d</w:t>
      </w:r>
      <w:r w:rsidR="00596A49">
        <w:rPr>
          <w:rFonts w:ascii="Verdana" w:hAnsi="Verdana"/>
          <w:color w:val="000000"/>
          <w:lang w:val="es-AR" w:eastAsia="es-AR"/>
        </w:rPr>
        <w:t>e un golpe sobre par, u</w:t>
      </w:r>
      <w:r w:rsidRPr="00E049F7">
        <w:rPr>
          <w:rFonts w:ascii="Verdana" w:hAnsi="Verdana"/>
          <w:color w:val="000000"/>
          <w:lang w:val="es-AR" w:eastAsia="es-AR"/>
        </w:rPr>
        <w:t xml:space="preserve"> hoyo sin marcar</w:t>
      </w:r>
      <w:r w:rsidRPr="00E049F7">
        <w:rPr>
          <w:rFonts w:ascii="Verdana" w:hAnsi="Verdana"/>
          <w:color w:val="000000"/>
          <w:lang w:val="es-AR" w:eastAsia="es-AR"/>
        </w:rPr>
        <w:tab/>
      </w:r>
      <w:r w:rsidRPr="00E049F7">
        <w:rPr>
          <w:rFonts w:ascii="Verdana" w:hAnsi="Verdana"/>
          <w:color w:val="000000"/>
          <w:lang w:val="es-AR" w:eastAsia="es-AR"/>
        </w:rPr>
        <w:tab/>
      </w:r>
      <w:r>
        <w:rPr>
          <w:rFonts w:ascii="Verdana" w:hAnsi="Verdana"/>
          <w:color w:val="000000"/>
          <w:lang w:val="es-AR" w:eastAsia="es-AR"/>
        </w:rPr>
        <w:tab/>
      </w:r>
      <w:r w:rsidRPr="00E049F7">
        <w:rPr>
          <w:rFonts w:ascii="Verdana" w:hAnsi="Verdana"/>
          <w:b/>
          <w:color w:val="000000"/>
          <w:lang w:val="es-AR" w:eastAsia="es-AR"/>
        </w:rPr>
        <w:t>0</w:t>
      </w:r>
    </w:p>
    <w:p w:rsidR="00E049F7" w:rsidRPr="00E049F7" w:rsidRDefault="00E049F7" w:rsidP="00E049F7">
      <w:pPr>
        <w:jc w:val="both"/>
        <w:rPr>
          <w:rFonts w:ascii="Verdana" w:hAnsi="Verdana"/>
          <w:color w:val="000000"/>
          <w:lang w:val="es-AR" w:eastAsia="es-AR"/>
        </w:rPr>
      </w:pPr>
      <w:r w:rsidRPr="00E049F7">
        <w:rPr>
          <w:rFonts w:ascii="Verdana" w:hAnsi="Verdana"/>
          <w:color w:val="000000"/>
          <w:lang w:val="es-AR" w:eastAsia="es-AR"/>
        </w:rPr>
        <w:t>Uno sobre el par</w:t>
      </w:r>
      <w:r w:rsidR="00596A49">
        <w:rPr>
          <w:rFonts w:ascii="Verdana" w:hAnsi="Verdana"/>
          <w:color w:val="000000"/>
          <w:lang w:val="es-AR" w:eastAsia="es-AR"/>
        </w:rPr>
        <w:t xml:space="preserve"> neto </w:t>
      </w:r>
      <w:r w:rsidR="004456E2">
        <w:rPr>
          <w:rFonts w:ascii="Verdana" w:hAnsi="Verdana"/>
          <w:color w:val="000000"/>
          <w:lang w:val="es-AR" w:eastAsia="es-AR"/>
        </w:rPr>
        <w:t>(bogey)</w:t>
      </w:r>
      <w:r w:rsidRPr="00E049F7">
        <w:rPr>
          <w:rFonts w:ascii="Verdana" w:hAnsi="Verdana"/>
          <w:color w:val="000000"/>
          <w:lang w:val="es-AR" w:eastAsia="es-AR"/>
        </w:rPr>
        <w:tab/>
      </w:r>
      <w:r w:rsidRPr="00E049F7">
        <w:rPr>
          <w:rFonts w:ascii="Verdana" w:hAnsi="Verdana"/>
          <w:color w:val="000000"/>
          <w:lang w:val="es-AR" w:eastAsia="es-AR"/>
        </w:rPr>
        <w:tab/>
      </w:r>
      <w:r w:rsidRPr="00E049F7">
        <w:rPr>
          <w:rFonts w:ascii="Verdana" w:hAnsi="Verdana"/>
          <w:color w:val="000000"/>
          <w:lang w:val="es-AR" w:eastAsia="es-AR"/>
        </w:rPr>
        <w:tab/>
      </w:r>
      <w:r w:rsidRPr="00E049F7">
        <w:rPr>
          <w:rFonts w:ascii="Verdana" w:hAnsi="Verdana"/>
          <w:color w:val="000000"/>
          <w:lang w:val="es-AR" w:eastAsia="es-AR"/>
        </w:rPr>
        <w:tab/>
      </w:r>
      <w:r w:rsidRPr="00E049F7">
        <w:rPr>
          <w:rFonts w:ascii="Verdana" w:hAnsi="Verdana"/>
          <w:color w:val="000000"/>
          <w:lang w:val="es-AR" w:eastAsia="es-AR"/>
        </w:rPr>
        <w:tab/>
      </w:r>
      <w:r w:rsidRPr="00E049F7">
        <w:rPr>
          <w:rFonts w:ascii="Verdana" w:hAnsi="Verdana"/>
          <w:b/>
          <w:color w:val="000000"/>
          <w:lang w:val="es-AR" w:eastAsia="es-AR"/>
        </w:rPr>
        <w:t>1</w:t>
      </w:r>
    </w:p>
    <w:p w:rsidR="00E049F7" w:rsidRPr="00E049F7" w:rsidRDefault="00E049F7" w:rsidP="00E049F7">
      <w:pPr>
        <w:jc w:val="both"/>
        <w:rPr>
          <w:rFonts w:ascii="Verdana" w:hAnsi="Verdana"/>
          <w:color w:val="000000"/>
          <w:lang w:val="es-AR" w:eastAsia="es-AR"/>
        </w:rPr>
      </w:pPr>
      <w:r w:rsidRPr="00E049F7">
        <w:rPr>
          <w:rFonts w:ascii="Verdana" w:hAnsi="Verdana"/>
          <w:color w:val="000000"/>
          <w:lang w:val="es-AR" w:eastAsia="es-AR"/>
        </w:rPr>
        <w:t>Par neto</w:t>
      </w:r>
      <w:r w:rsidRPr="00E049F7">
        <w:rPr>
          <w:rFonts w:ascii="Verdana" w:hAnsi="Verdana"/>
          <w:color w:val="000000"/>
          <w:lang w:val="es-AR" w:eastAsia="es-AR"/>
        </w:rPr>
        <w:tab/>
      </w:r>
      <w:r w:rsidRPr="00E049F7">
        <w:rPr>
          <w:rFonts w:ascii="Verdana" w:hAnsi="Verdana"/>
          <w:color w:val="000000"/>
          <w:lang w:val="es-AR" w:eastAsia="es-AR"/>
        </w:rPr>
        <w:tab/>
      </w:r>
      <w:r w:rsidRPr="00E049F7">
        <w:rPr>
          <w:rFonts w:ascii="Verdana" w:hAnsi="Verdana"/>
          <w:color w:val="000000"/>
          <w:lang w:val="es-AR" w:eastAsia="es-AR"/>
        </w:rPr>
        <w:tab/>
      </w:r>
      <w:r w:rsidRPr="00E049F7">
        <w:rPr>
          <w:rFonts w:ascii="Verdana" w:hAnsi="Verdana"/>
          <w:color w:val="000000"/>
          <w:lang w:val="es-AR" w:eastAsia="es-AR"/>
        </w:rPr>
        <w:tab/>
      </w:r>
      <w:r w:rsidRPr="00E049F7">
        <w:rPr>
          <w:rFonts w:ascii="Verdana" w:hAnsi="Verdana"/>
          <w:color w:val="000000"/>
          <w:lang w:val="es-AR" w:eastAsia="es-AR"/>
        </w:rPr>
        <w:tab/>
      </w:r>
      <w:r w:rsidRPr="00E049F7">
        <w:rPr>
          <w:rFonts w:ascii="Verdana" w:hAnsi="Verdana"/>
          <w:color w:val="000000"/>
          <w:lang w:val="es-AR" w:eastAsia="es-AR"/>
        </w:rPr>
        <w:tab/>
      </w:r>
      <w:r w:rsidRPr="00E049F7">
        <w:rPr>
          <w:rFonts w:ascii="Verdana" w:hAnsi="Verdana"/>
          <w:color w:val="000000"/>
          <w:lang w:val="es-AR" w:eastAsia="es-AR"/>
        </w:rPr>
        <w:tab/>
      </w:r>
      <w:r w:rsidRPr="00E049F7">
        <w:rPr>
          <w:rFonts w:ascii="Verdana" w:hAnsi="Verdana"/>
          <w:color w:val="000000"/>
          <w:lang w:val="es-AR" w:eastAsia="es-AR"/>
        </w:rPr>
        <w:tab/>
      </w:r>
      <w:r w:rsidRPr="00E049F7">
        <w:rPr>
          <w:rFonts w:ascii="Verdana" w:hAnsi="Verdana"/>
          <w:color w:val="000000"/>
          <w:lang w:val="es-AR" w:eastAsia="es-AR"/>
        </w:rPr>
        <w:tab/>
      </w:r>
      <w:r w:rsidRPr="00E049F7">
        <w:rPr>
          <w:rFonts w:ascii="Verdana" w:hAnsi="Verdana"/>
          <w:b/>
          <w:color w:val="000000"/>
          <w:lang w:val="es-AR" w:eastAsia="es-AR"/>
        </w:rPr>
        <w:t>2</w:t>
      </w:r>
    </w:p>
    <w:p w:rsidR="00E049F7" w:rsidRPr="00E049F7" w:rsidRDefault="00E049F7" w:rsidP="00E049F7">
      <w:pPr>
        <w:jc w:val="both"/>
        <w:rPr>
          <w:rFonts w:ascii="Verdana" w:hAnsi="Verdana"/>
          <w:color w:val="000000"/>
          <w:lang w:val="es-AR" w:eastAsia="es-AR"/>
        </w:rPr>
      </w:pPr>
      <w:r w:rsidRPr="00E049F7">
        <w:rPr>
          <w:rFonts w:ascii="Verdana" w:hAnsi="Verdana"/>
          <w:color w:val="000000"/>
          <w:lang w:val="es-AR" w:eastAsia="es-AR"/>
        </w:rPr>
        <w:t>Uno bajo el par neto</w:t>
      </w:r>
      <w:r w:rsidR="004456E2">
        <w:rPr>
          <w:rFonts w:ascii="Verdana" w:hAnsi="Verdana"/>
          <w:color w:val="000000"/>
          <w:lang w:val="es-AR" w:eastAsia="es-AR"/>
        </w:rPr>
        <w:t xml:space="preserve"> (birdie) </w:t>
      </w:r>
      <w:r w:rsidRPr="00E049F7">
        <w:rPr>
          <w:rFonts w:ascii="Verdana" w:hAnsi="Verdana"/>
          <w:color w:val="000000"/>
          <w:lang w:val="es-AR" w:eastAsia="es-AR"/>
        </w:rPr>
        <w:tab/>
      </w:r>
      <w:r w:rsidRPr="00E049F7">
        <w:rPr>
          <w:rFonts w:ascii="Verdana" w:hAnsi="Verdana"/>
          <w:color w:val="000000"/>
          <w:lang w:val="es-AR" w:eastAsia="es-AR"/>
        </w:rPr>
        <w:tab/>
      </w:r>
      <w:r w:rsidRPr="00E049F7">
        <w:rPr>
          <w:rFonts w:ascii="Verdana" w:hAnsi="Verdana"/>
          <w:color w:val="000000"/>
          <w:lang w:val="es-AR" w:eastAsia="es-AR"/>
        </w:rPr>
        <w:tab/>
      </w:r>
      <w:r w:rsidRPr="00E049F7">
        <w:rPr>
          <w:rFonts w:ascii="Verdana" w:hAnsi="Verdana"/>
          <w:color w:val="000000"/>
          <w:lang w:val="es-AR" w:eastAsia="es-AR"/>
        </w:rPr>
        <w:tab/>
      </w:r>
      <w:r w:rsidR="004456E2">
        <w:rPr>
          <w:rFonts w:ascii="Verdana" w:hAnsi="Verdana"/>
          <w:color w:val="000000"/>
          <w:lang w:val="es-AR" w:eastAsia="es-AR"/>
        </w:rPr>
        <w:t xml:space="preserve">                 </w:t>
      </w:r>
      <w:r w:rsidRPr="00E049F7">
        <w:rPr>
          <w:rFonts w:ascii="Verdana" w:hAnsi="Verdana"/>
          <w:b/>
          <w:color w:val="000000"/>
          <w:lang w:val="es-AR" w:eastAsia="es-AR"/>
        </w:rPr>
        <w:t>3</w:t>
      </w:r>
    </w:p>
    <w:p w:rsidR="00E049F7" w:rsidRPr="00E049F7" w:rsidRDefault="00E049F7" w:rsidP="00E049F7">
      <w:pPr>
        <w:jc w:val="both"/>
        <w:rPr>
          <w:rFonts w:ascii="Verdana" w:hAnsi="Verdana"/>
          <w:color w:val="000000"/>
          <w:lang w:val="es-AR" w:eastAsia="es-AR"/>
        </w:rPr>
      </w:pPr>
      <w:r w:rsidRPr="00E049F7">
        <w:rPr>
          <w:rFonts w:ascii="Verdana" w:hAnsi="Verdana"/>
          <w:color w:val="000000"/>
          <w:lang w:val="es-AR" w:eastAsia="es-AR"/>
        </w:rPr>
        <w:t>Dos bajo el par neto</w:t>
      </w:r>
      <w:r w:rsidR="004456E2">
        <w:rPr>
          <w:rFonts w:ascii="Verdana" w:hAnsi="Verdana"/>
          <w:color w:val="000000"/>
          <w:lang w:val="es-AR" w:eastAsia="es-AR"/>
        </w:rPr>
        <w:t xml:space="preserve"> (águila)</w:t>
      </w:r>
      <w:r w:rsidRPr="00E049F7">
        <w:rPr>
          <w:rFonts w:ascii="Verdana" w:hAnsi="Verdana"/>
          <w:color w:val="000000"/>
          <w:lang w:val="es-AR" w:eastAsia="es-AR"/>
        </w:rPr>
        <w:tab/>
      </w:r>
      <w:r w:rsidRPr="00E049F7">
        <w:rPr>
          <w:rFonts w:ascii="Verdana" w:hAnsi="Verdana"/>
          <w:color w:val="000000"/>
          <w:lang w:val="es-AR" w:eastAsia="es-AR"/>
        </w:rPr>
        <w:tab/>
      </w:r>
      <w:r w:rsidRPr="00E049F7">
        <w:rPr>
          <w:rFonts w:ascii="Verdana" w:hAnsi="Verdana"/>
          <w:color w:val="000000"/>
          <w:lang w:val="es-AR" w:eastAsia="es-AR"/>
        </w:rPr>
        <w:tab/>
      </w:r>
      <w:r w:rsidRPr="00E049F7">
        <w:rPr>
          <w:rFonts w:ascii="Verdana" w:hAnsi="Verdana"/>
          <w:color w:val="000000"/>
          <w:lang w:val="es-AR" w:eastAsia="es-AR"/>
        </w:rPr>
        <w:tab/>
      </w:r>
      <w:r w:rsidRPr="00E049F7">
        <w:rPr>
          <w:rFonts w:ascii="Verdana" w:hAnsi="Verdana"/>
          <w:color w:val="000000"/>
          <w:lang w:val="es-AR" w:eastAsia="es-AR"/>
        </w:rPr>
        <w:tab/>
      </w:r>
      <w:r w:rsidRPr="00E049F7">
        <w:rPr>
          <w:rFonts w:ascii="Verdana" w:hAnsi="Verdana"/>
          <w:color w:val="000000"/>
          <w:lang w:val="es-AR" w:eastAsia="es-AR"/>
        </w:rPr>
        <w:tab/>
      </w:r>
      <w:r w:rsidRPr="00E049F7">
        <w:rPr>
          <w:rFonts w:ascii="Verdana" w:hAnsi="Verdana"/>
          <w:b/>
          <w:color w:val="000000"/>
          <w:lang w:val="es-AR" w:eastAsia="es-AR"/>
        </w:rPr>
        <w:t>4</w:t>
      </w:r>
    </w:p>
    <w:p w:rsidR="00E049F7" w:rsidRPr="00E049F7" w:rsidRDefault="00E049F7" w:rsidP="00E049F7">
      <w:pPr>
        <w:jc w:val="both"/>
        <w:rPr>
          <w:rFonts w:ascii="Verdana" w:hAnsi="Verdana"/>
          <w:color w:val="000000"/>
          <w:lang w:val="es-AR" w:eastAsia="es-AR"/>
        </w:rPr>
      </w:pPr>
      <w:r w:rsidRPr="00E049F7">
        <w:rPr>
          <w:rFonts w:ascii="Verdana" w:hAnsi="Verdana"/>
          <w:color w:val="000000"/>
          <w:lang w:val="es-AR" w:eastAsia="es-AR"/>
        </w:rPr>
        <w:t>Tres bajo el par neto</w:t>
      </w:r>
      <w:r w:rsidR="004456E2">
        <w:rPr>
          <w:rFonts w:ascii="Verdana" w:hAnsi="Verdana"/>
          <w:color w:val="000000"/>
          <w:lang w:val="es-AR" w:eastAsia="es-AR"/>
        </w:rPr>
        <w:t xml:space="preserve"> (albatros)</w:t>
      </w:r>
      <w:r w:rsidRPr="00E049F7">
        <w:rPr>
          <w:rFonts w:ascii="Verdana" w:hAnsi="Verdana"/>
          <w:color w:val="000000"/>
          <w:lang w:val="es-AR" w:eastAsia="es-AR"/>
        </w:rPr>
        <w:tab/>
      </w:r>
      <w:r w:rsidRPr="00E049F7">
        <w:rPr>
          <w:rFonts w:ascii="Verdana" w:hAnsi="Verdana"/>
          <w:color w:val="000000"/>
          <w:lang w:val="es-AR" w:eastAsia="es-AR"/>
        </w:rPr>
        <w:tab/>
      </w:r>
      <w:r w:rsidRPr="00E049F7">
        <w:rPr>
          <w:rFonts w:ascii="Verdana" w:hAnsi="Verdana"/>
          <w:color w:val="000000"/>
          <w:lang w:val="es-AR" w:eastAsia="es-AR"/>
        </w:rPr>
        <w:tab/>
      </w:r>
      <w:r w:rsidRPr="00E049F7">
        <w:rPr>
          <w:rFonts w:ascii="Verdana" w:hAnsi="Verdana"/>
          <w:color w:val="000000"/>
          <w:lang w:val="es-AR" w:eastAsia="es-AR"/>
        </w:rPr>
        <w:tab/>
      </w:r>
      <w:r w:rsidRPr="00E049F7">
        <w:rPr>
          <w:rFonts w:ascii="Verdana" w:hAnsi="Verdana"/>
          <w:color w:val="000000"/>
          <w:lang w:val="es-AR" w:eastAsia="es-AR"/>
        </w:rPr>
        <w:tab/>
      </w:r>
      <w:r w:rsidRPr="00E049F7">
        <w:rPr>
          <w:rFonts w:ascii="Verdana" w:hAnsi="Verdana"/>
          <w:b/>
          <w:color w:val="000000"/>
          <w:lang w:val="es-AR" w:eastAsia="es-AR"/>
        </w:rPr>
        <w:t>5</w:t>
      </w:r>
    </w:p>
    <w:p w:rsidR="00E049F7" w:rsidRPr="00E049F7" w:rsidRDefault="00E049F7" w:rsidP="00E049F7">
      <w:pPr>
        <w:jc w:val="both"/>
        <w:rPr>
          <w:rFonts w:ascii="Verdana" w:hAnsi="Verdana"/>
          <w:color w:val="000000"/>
          <w:lang w:val="es-AR" w:eastAsia="es-AR"/>
        </w:rPr>
      </w:pPr>
      <w:r w:rsidRPr="00E049F7">
        <w:rPr>
          <w:rFonts w:ascii="Verdana" w:hAnsi="Verdana"/>
          <w:color w:val="000000"/>
          <w:lang w:val="es-AR" w:eastAsia="es-AR"/>
        </w:rPr>
        <w:t>Gana el participante que acumule la mayor cantidad de puntos.</w:t>
      </w:r>
    </w:p>
    <w:p w:rsidR="00D4316B" w:rsidRPr="00D4316B" w:rsidRDefault="00D4316B" w:rsidP="00E049F7">
      <w:pPr>
        <w:jc w:val="both"/>
        <w:rPr>
          <w:rFonts w:ascii="Verdana" w:hAnsi="Verdana"/>
          <w:b/>
          <w:color w:val="000000"/>
          <w:sz w:val="16"/>
          <w:szCs w:val="16"/>
          <w:lang w:val="es-AR" w:eastAsia="es-AR"/>
        </w:rPr>
      </w:pPr>
    </w:p>
    <w:p w:rsidR="00E049F7" w:rsidRPr="00D4316B" w:rsidRDefault="00E049F7" w:rsidP="00E049F7">
      <w:pPr>
        <w:jc w:val="both"/>
        <w:rPr>
          <w:rFonts w:ascii="Verdana" w:hAnsi="Verdana"/>
          <w:b/>
          <w:color w:val="000000"/>
          <w:lang w:val="es-AR" w:eastAsia="es-AR"/>
        </w:rPr>
      </w:pPr>
      <w:r w:rsidRPr="00E049F7">
        <w:rPr>
          <w:rFonts w:ascii="Verdana" w:hAnsi="Verdana"/>
          <w:b/>
          <w:color w:val="000000"/>
          <w:lang w:val="es-AR" w:eastAsia="es-AR"/>
        </w:rPr>
        <w:t>Asignación de handicaps</w:t>
      </w:r>
    </w:p>
    <w:p w:rsidR="00E049F7" w:rsidRPr="00E049F7" w:rsidRDefault="00E049F7" w:rsidP="00E049F7">
      <w:pPr>
        <w:jc w:val="both"/>
        <w:rPr>
          <w:rFonts w:ascii="Verdana" w:hAnsi="Verdana"/>
          <w:color w:val="000000"/>
          <w:lang w:val="es-AR" w:eastAsia="es-AR"/>
        </w:rPr>
      </w:pPr>
      <w:r w:rsidRPr="00E049F7">
        <w:rPr>
          <w:rFonts w:ascii="Verdana" w:hAnsi="Verdana"/>
          <w:color w:val="000000"/>
          <w:lang w:val="es-AR" w:eastAsia="es-AR"/>
        </w:rPr>
        <w:t>Al jugador que tenga el handicap más bajo para el campo se le asigna el sesenta por ciento (60%) de su handicap del campo. Al jugador que tenga el handicap más alto para el campo se le asigna el cuarenta por ciento (40%) de su handicap del campo. La máxima diferencia de handicap de campo entre los dos jugadores no puede ser mayor a 20.</w:t>
      </w:r>
    </w:p>
    <w:p w:rsidR="00E049F7" w:rsidRPr="00D4316B" w:rsidRDefault="00E049F7" w:rsidP="00E049F7">
      <w:pPr>
        <w:jc w:val="both"/>
        <w:rPr>
          <w:rFonts w:ascii="Verdana" w:hAnsi="Verdana"/>
          <w:color w:val="000000"/>
          <w:sz w:val="16"/>
          <w:szCs w:val="16"/>
          <w:lang w:val="es-AR" w:eastAsia="es-AR"/>
        </w:rPr>
      </w:pPr>
    </w:p>
    <w:p w:rsidR="00D4316B" w:rsidRDefault="00E049F7" w:rsidP="00E049F7">
      <w:pPr>
        <w:jc w:val="both"/>
        <w:rPr>
          <w:rFonts w:ascii="Verdana" w:hAnsi="Verdana"/>
          <w:b/>
          <w:color w:val="000000"/>
          <w:lang w:val="es-AR" w:eastAsia="es-AR"/>
        </w:rPr>
      </w:pPr>
      <w:r w:rsidRPr="00E049F7">
        <w:rPr>
          <w:rFonts w:ascii="Verdana" w:hAnsi="Verdana"/>
          <w:b/>
          <w:color w:val="000000"/>
          <w:lang w:val="es-AR" w:eastAsia="es-AR"/>
        </w:rPr>
        <w:t>Elegibilidad</w:t>
      </w:r>
    </w:p>
    <w:p w:rsidR="00E049F7" w:rsidRPr="00D4316B" w:rsidRDefault="00E049F7" w:rsidP="00E049F7">
      <w:pPr>
        <w:jc w:val="both"/>
        <w:rPr>
          <w:rFonts w:ascii="Verdana" w:hAnsi="Verdana"/>
          <w:b/>
          <w:color w:val="000000"/>
          <w:lang w:val="es-AR" w:eastAsia="es-AR"/>
        </w:rPr>
      </w:pPr>
      <w:r w:rsidRPr="00E049F7">
        <w:rPr>
          <w:rFonts w:ascii="Verdana" w:hAnsi="Verdana"/>
          <w:color w:val="000000"/>
          <w:lang w:val="es-AR" w:eastAsia="es-AR"/>
        </w:rPr>
        <w:t xml:space="preserve">El equipo ganador de cada torneo regional Audi quattro Cup puede participar en </w:t>
      </w:r>
      <w:smartTag w:uri="urn:schemas-microsoft-com:office:smarttags" w:element="PersonName">
        <w:smartTagPr>
          <w:attr w:name="ProductID" w:val="la Final"/>
        </w:smartTagPr>
        <w:r w:rsidRPr="00E049F7">
          <w:rPr>
            <w:rFonts w:ascii="Verdana" w:hAnsi="Verdana"/>
            <w:color w:val="000000"/>
            <w:lang w:val="es-AR" w:eastAsia="es-AR"/>
          </w:rPr>
          <w:t>la Final</w:t>
        </w:r>
      </w:smartTag>
      <w:r w:rsidRPr="00E049F7">
        <w:rPr>
          <w:rFonts w:ascii="Verdana" w:hAnsi="Verdana"/>
          <w:color w:val="000000"/>
          <w:lang w:val="es-AR" w:eastAsia="es-AR"/>
        </w:rPr>
        <w:t xml:space="preserve"> del País. Este premio no es transferible. </w:t>
      </w:r>
      <w:r w:rsidRPr="00AA37DA">
        <w:rPr>
          <w:rFonts w:ascii="Verdana" w:hAnsi="Verdana"/>
          <w:color w:val="FF0000"/>
          <w:lang w:val="es-AR" w:eastAsia="es-AR"/>
        </w:rPr>
        <w:t>La edad mínima es 18 años</w:t>
      </w:r>
      <w:r w:rsidRPr="00E049F7">
        <w:rPr>
          <w:rFonts w:ascii="Verdana" w:hAnsi="Verdana"/>
          <w:color w:val="000000"/>
          <w:lang w:val="es-AR" w:eastAsia="es-AR"/>
        </w:rPr>
        <w:t xml:space="preserve">. El máximo de handicap acumulado es de 56.0 (índice) para el equipo. </w:t>
      </w:r>
      <w:r w:rsidR="005B1F6E" w:rsidRPr="00AA37DA">
        <w:rPr>
          <w:rFonts w:ascii="Verdana" w:hAnsi="Verdana"/>
          <w:color w:val="FF0000"/>
          <w:lang w:val="es-AR" w:eastAsia="es-AR"/>
        </w:rPr>
        <w:t>No se permiten equipos mixtos</w:t>
      </w:r>
      <w:r w:rsidR="005B1F6E">
        <w:rPr>
          <w:rFonts w:ascii="Verdana" w:hAnsi="Verdana"/>
          <w:color w:val="000000"/>
          <w:lang w:val="es-AR" w:eastAsia="es-AR"/>
        </w:rPr>
        <w:t xml:space="preserve">. </w:t>
      </w:r>
      <w:r w:rsidRPr="00E049F7">
        <w:rPr>
          <w:rFonts w:ascii="Verdana" w:hAnsi="Verdana"/>
          <w:color w:val="000000"/>
          <w:lang w:val="es-AR" w:eastAsia="es-AR"/>
        </w:rPr>
        <w:t>Se requiere que los jugadores presenten al director del torneo la prueba actualizada de su handicap (certificada por el club de golf local del jugador).</w:t>
      </w:r>
    </w:p>
    <w:p w:rsidR="00E049F7" w:rsidRPr="00E049F7" w:rsidRDefault="00E049F7" w:rsidP="00E049F7">
      <w:pPr>
        <w:jc w:val="both"/>
        <w:rPr>
          <w:rFonts w:ascii="Verdana" w:hAnsi="Verdana"/>
          <w:color w:val="000000"/>
          <w:lang w:val="es-AR" w:eastAsia="es-AR"/>
        </w:rPr>
      </w:pPr>
      <w:r w:rsidRPr="00E049F7">
        <w:rPr>
          <w:rFonts w:ascii="Verdana" w:hAnsi="Verdana"/>
          <w:color w:val="000000"/>
          <w:lang w:val="es-AR" w:eastAsia="es-AR"/>
        </w:rPr>
        <w:t>No se permite disminuir el handicap de ninguna persona al nivel del máximo exigido.</w:t>
      </w:r>
    </w:p>
    <w:p w:rsidR="00E049F7" w:rsidRPr="00D4316B" w:rsidRDefault="00E049F7" w:rsidP="00E049F7">
      <w:pPr>
        <w:jc w:val="both"/>
        <w:rPr>
          <w:rFonts w:ascii="Verdana" w:hAnsi="Verdana"/>
          <w:color w:val="000000"/>
          <w:sz w:val="16"/>
          <w:szCs w:val="16"/>
          <w:lang w:val="es-AR" w:eastAsia="es-AR"/>
        </w:rPr>
      </w:pPr>
    </w:p>
    <w:p w:rsidR="00D4316B" w:rsidRDefault="00D4316B" w:rsidP="00E049F7">
      <w:pPr>
        <w:jc w:val="both"/>
        <w:rPr>
          <w:rFonts w:ascii="Verdana" w:hAnsi="Verdana"/>
          <w:b/>
          <w:color w:val="000000"/>
          <w:lang w:val="es-AR" w:eastAsia="es-AR"/>
        </w:rPr>
      </w:pPr>
    </w:p>
    <w:p w:rsidR="00D4316B" w:rsidRDefault="00D4316B" w:rsidP="00E049F7">
      <w:pPr>
        <w:jc w:val="both"/>
        <w:rPr>
          <w:rFonts w:ascii="Verdana" w:hAnsi="Verdana"/>
          <w:b/>
          <w:color w:val="000000"/>
          <w:lang w:val="es-AR" w:eastAsia="es-AR"/>
        </w:rPr>
      </w:pPr>
    </w:p>
    <w:p w:rsidR="00D4316B" w:rsidRDefault="00D4316B" w:rsidP="00E049F7">
      <w:pPr>
        <w:jc w:val="both"/>
        <w:rPr>
          <w:rFonts w:ascii="Verdana" w:hAnsi="Verdana"/>
          <w:b/>
          <w:color w:val="000000"/>
          <w:lang w:val="es-AR" w:eastAsia="es-AR"/>
        </w:rPr>
      </w:pPr>
    </w:p>
    <w:p w:rsidR="00D4316B" w:rsidRDefault="00E049F7" w:rsidP="00E049F7">
      <w:pPr>
        <w:jc w:val="both"/>
        <w:rPr>
          <w:rFonts w:ascii="Verdana" w:hAnsi="Verdana"/>
          <w:b/>
          <w:color w:val="000000"/>
          <w:lang w:val="es-AR" w:eastAsia="es-AR"/>
        </w:rPr>
      </w:pPr>
      <w:r w:rsidRPr="00E049F7">
        <w:rPr>
          <w:rFonts w:ascii="Verdana" w:hAnsi="Verdana"/>
          <w:b/>
          <w:color w:val="000000"/>
          <w:lang w:val="es-AR" w:eastAsia="es-AR"/>
        </w:rPr>
        <w:t>Competencia</w:t>
      </w:r>
    </w:p>
    <w:p w:rsidR="00E049F7" w:rsidRPr="00D4316B" w:rsidRDefault="00E049F7" w:rsidP="00E049F7">
      <w:pPr>
        <w:jc w:val="both"/>
        <w:rPr>
          <w:rFonts w:ascii="Verdana" w:hAnsi="Verdana"/>
          <w:b/>
          <w:color w:val="000000"/>
          <w:lang w:val="es-AR" w:eastAsia="es-AR"/>
        </w:rPr>
      </w:pPr>
      <w:r w:rsidRPr="00E049F7">
        <w:rPr>
          <w:rFonts w:ascii="Verdana" w:hAnsi="Verdana"/>
          <w:color w:val="000000"/>
          <w:lang w:val="es-AR" w:eastAsia="es-AR"/>
        </w:rPr>
        <w:t>Los resultados netos se convertirán en puntos Stableford. El equipo que acumule más puntos Stableford será el ganador. En caso de empate, el mejor resultado neto según las ventajas por hoyo, del 1 al 18, en ese orden, decidirá el ganador.</w:t>
      </w:r>
    </w:p>
    <w:p w:rsidR="00E049F7" w:rsidRPr="00D4316B" w:rsidRDefault="00E049F7" w:rsidP="00E049F7">
      <w:pPr>
        <w:jc w:val="both"/>
        <w:rPr>
          <w:rFonts w:ascii="Verdana" w:hAnsi="Verdana"/>
          <w:color w:val="000000"/>
          <w:sz w:val="16"/>
          <w:szCs w:val="16"/>
          <w:lang w:val="es-AR" w:eastAsia="es-AR"/>
        </w:rPr>
      </w:pPr>
    </w:p>
    <w:p w:rsidR="00E049F7" w:rsidRPr="00E049F7" w:rsidRDefault="00E049F7" w:rsidP="00E049F7">
      <w:pPr>
        <w:jc w:val="both"/>
        <w:rPr>
          <w:rFonts w:ascii="Verdana" w:hAnsi="Verdana"/>
          <w:color w:val="000000"/>
          <w:lang w:val="es-AR" w:eastAsia="es-AR"/>
        </w:rPr>
      </w:pPr>
      <w:r w:rsidRPr="00E049F7">
        <w:rPr>
          <w:rFonts w:ascii="Verdana" w:hAnsi="Verdana"/>
          <w:color w:val="000000"/>
          <w:lang w:val="es-AR" w:eastAsia="es-AR"/>
        </w:rPr>
        <w:t>La selección de hoyos se ha hecho de acuerdo con las ventajas por hoyo del campo, con el hoyo más difícil seguido del segundo más difícil y así sucesivamente. Si el empate persiste, el ganador se decidirá lanzando una moneda al aire.</w:t>
      </w:r>
    </w:p>
    <w:p w:rsidR="00E049F7" w:rsidRPr="00D4316B" w:rsidRDefault="00E049F7" w:rsidP="00E049F7">
      <w:pPr>
        <w:jc w:val="both"/>
        <w:rPr>
          <w:rFonts w:ascii="Verdana" w:hAnsi="Verdana"/>
          <w:color w:val="000000"/>
          <w:sz w:val="16"/>
          <w:szCs w:val="16"/>
          <w:lang w:val="es-AR" w:eastAsia="es-AR"/>
        </w:rPr>
      </w:pPr>
    </w:p>
    <w:p w:rsidR="00E049F7" w:rsidRPr="00E049F7" w:rsidRDefault="00E049F7" w:rsidP="00E049F7">
      <w:pPr>
        <w:jc w:val="both"/>
        <w:rPr>
          <w:rFonts w:ascii="Verdana" w:hAnsi="Verdana"/>
          <w:color w:val="000000"/>
          <w:lang w:val="es-AR" w:eastAsia="es-AR"/>
        </w:rPr>
      </w:pPr>
      <w:r w:rsidRPr="00E049F7">
        <w:rPr>
          <w:rFonts w:ascii="Verdana" w:hAnsi="Verdana"/>
          <w:color w:val="000000"/>
          <w:lang w:val="es-AR" w:eastAsia="es-AR"/>
        </w:rPr>
        <w:t>Comité de la competencia: El director de golf del club local de golf, el primer profesional del club local de golf y un representante de Audi.</w:t>
      </w:r>
    </w:p>
    <w:p w:rsidR="00E049F7" w:rsidRPr="00D4316B" w:rsidRDefault="00E049F7" w:rsidP="00E049F7">
      <w:pPr>
        <w:jc w:val="both"/>
        <w:rPr>
          <w:rFonts w:ascii="Verdana" w:hAnsi="Verdana"/>
          <w:color w:val="000000"/>
          <w:sz w:val="16"/>
          <w:szCs w:val="16"/>
          <w:lang w:val="es-AR" w:eastAsia="es-AR"/>
        </w:rPr>
      </w:pPr>
    </w:p>
    <w:p w:rsidR="00E049F7" w:rsidRPr="00E049F7" w:rsidRDefault="00E049F7" w:rsidP="00E049F7">
      <w:pPr>
        <w:jc w:val="both"/>
        <w:rPr>
          <w:rFonts w:ascii="Verdana" w:hAnsi="Verdana"/>
          <w:b/>
          <w:color w:val="000000"/>
          <w:lang w:val="es-AR" w:eastAsia="es-AR"/>
        </w:rPr>
      </w:pPr>
      <w:r w:rsidRPr="00E049F7">
        <w:rPr>
          <w:rFonts w:ascii="Verdana" w:hAnsi="Verdana"/>
          <w:b/>
          <w:color w:val="000000"/>
          <w:lang w:val="es-AR" w:eastAsia="es-AR"/>
        </w:rPr>
        <w:t>Campeón del Audi quattro Cup</w:t>
      </w:r>
    </w:p>
    <w:p w:rsidR="005B1F6E" w:rsidRPr="002E2979" w:rsidRDefault="00E049F7" w:rsidP="00E049F7">
      <w:pPr>
        <w:jc w:val="both"/>
        <w:rPr>
          <w:rFonts w:ascii="Verdana" w:hAnsi="Verdana"/>
          <w:b/>
          <w:color w:val="000000"/>
          <w:lang w:val="es-AR" w:eastAsia="es-AR"/>
        </w:rPr>
      </w:pPr>
      <w:r w:rsidRPr="00E049F7">
        <w:rPr>
          <w:rFonts w:ascii="Verdana" w:hAnsi="Verdana"/>
          <w:color w:val="000000"/>
          <w:lang w:val="es-AR" w:eastAsia="es-AR"/>
        </w:rPr>
        <w:t>Ganador del primero, segundo y tercer puesto n</w:t>
      </w:r>
      <w:r w:rsidR="0066309C">
        <w:rPr>
          <w:rFonts w:ascii="Verdana" w:hAnsi="Verdana"/>
          <w:color w:val="000000"/>
          <w:lang w:val="es-AR" w:eastAsia="es-AR"/>
        </w:rPr>
        <w:t xml:space="preserve">eto </w:t>
      </w:r>
      <w:r w:rsidR="0066309C" w:rsidRPr="002E2979">
        <w:rPr>
          <w:rFonts w:ascii="Verdana" w:hAnsi="Verdana"/>
          <w:b/>
          <w:color w:val="000000"/>
          <w:lang w:val="es-AR" w:eastAsia="es-AR"/>
        </w:rPr>
        <w:t>general</w:t>
      </w:r>
    </w:p>
    <w:p w:rsidR="00E049F7" w:rsidRPr="00AA37DA" w:rsidRDefault="00E049F7" w:rsidP="00E049F7">
      <w:pPr>
        <w:jc w:val="both"/>
        <w:rPr>
          <w:rFonts w:ascii="Verdana" w:hAnsi="Verdana"/>
          <w:b/>
          <w:color w:val="FF0000"/>
          <w:lang w:val="es-AR" w:eastAsia="es-AR"/>
        </w:rPr>
      </w:pPr>
      <w:r w:rsidRPr="00AA37DA">
        <w:rPr>
          <w:rFonts w:ascii="Verdana" w:hAnsi="Verdana"/>
          <w:b/>
          <w:color w:val="FF0000"/>
          <w:lang w:val="es-AR" w:eastAsia="es-AR"/>
        </w:rPr>
        <w:t xml:space="preserve">Atención: solamente el equipo ganador del primer premio será invitado a </w:t>
      </w:r>
      <w:smartTag w:uri="urn:schemas-microsoft-com:office:smarttags" w:element="PersonName">
        <w:smartTagPr>
          <w:attr w:name="ProductID" w:val="la Final"/>
        </w:smartTagPr>
        <w:r w:rsidRPr="00AA37DA">
          <w:rPr>
            <w:rFonts w:ascii="Verdana" w:hAnsi="Verdana"/>
            <w:b/>
            <w:color w:val="FF0000"/>
            <w:lang w:val="es-AR" w:eastAsia="es-AR"/>
          </w:rPr>
          <w:t>la Final</w:t>
        </w:r>
      </w:smartTag>
      <w:r w:rsidRPr="00AA37DA">
        <w:rPr>
          <w:rFonts w:ascii="Verdana" w:hAnsi="Verdana"/>
          <w:b/>
          <w:color w:val="FF0000"/>
          <w:lang w:val="es-AR" w:eastAsia="es-AR"/>
        </w:rPr>
        <w:t xml:space="preserve"> del País.</w:t>
      </w:r>
    </w:p>
    <w:p w:rsidR="00E049F7" w:rsidRPr="00D4316B" w:rsidRDefault="00E049F7" w:rsidP="00E049F7">
      <w:pPr>
        <w:jc w:val="both"/>
        <w:rPr>
          <w:rFonts w:ascii="Verdana" w:hAnsi="Verdana"/>
          <w:color w:val="000000"/>
          <w:sz w:val="16"/>
          <w:szCs w:val="16"/>
          <w:lang w:val="es-AR" w:eastAsia="es-AR"/>
        </w:rPr>
      </w:pPr>
    </w:p>
    <w:p w:rsidR="00E049F7" w:rsidRPr="00D4316B" w:rsidRDefault="00E049F7" w:rsidP="0066309C">
      <w:pPr>
        <w:jc w:val="both"/>
        <w:rPr>
          <w:rFonts w:ascii="Verdana" w:hAnsi="Verdana"/>
          <w:b/>
          <w:color w:val="000000"/>
          <w:lang w:val="es-AR" w:eastAsia="es-AR"/>
        </w:rPr>
      </w:pPr>
      <w:r w:rsidRPr="00E049F7">
        <w:rPr>
          <w:rFonts w:ascii="Verdana" w:hAnsi="Verdana"/>
          <w:b/>
          <w:color w:val="000000"/>
          <w:lang w:val="es-AR" w:eastAsia="es-AR"/>
        </w:rPr>
        <w:t xml:space="preserve">Premios adicionales: </w:t>
      </w:r>
    </w:p>
    <w:p w:rsidR="00E049F7" w:rsidRPr="00E049F7" w:rsidRDefault="00AA37DA" w:rsidP="00E049F7">
      <w:pPr>
        <w:numPr>
          <w:ilvl w:val="0"/>
          <w:numId w:val="2"/>
        </w:numPr>
        <w:jc w:val="both"/>
        <w:rPr>
          <w:rFonts w:ascii="Verdana" w:hAnsi="Verdana"/>
          <w:color w:val="000000"/>
          <w:lang w:val="es-AR" w:eastAsia="es-AR"/>
        </w:rPr>
      </w:pPr>
      <w:r>
        <w:rPr>
          <w:rFonts w:ascii="Verdana" w:hAnsi="Verdana"/>
          <w:color w:val="000000"/>
          <w:lang w:val="es-AR" w:eastAsia="es-AR"/>
        </w:rPr>
        <w:t>Long</w:t>
      </w:r>
      <w:r w:rsidR="00E049F7" w:rsidRPr="00E049F7">
        <w:rPr>
          <w:rFonts w:ascii="Verdana" w:hAnsi="Verdana"/>
          <w:color w:val="000000"/>
          <w:lang w:val="es-AR" w:eastAsia="es-AR"/>
        </w:rPr>
        <w:t xml:space="preserve"> Drive femenino</w:t>
      </w:r>
    </w:p>
    <w:p w:rsidR="00E049F7" w:rsidRPr="00E049F7" w:rsidRDefault="00AA37DA" w:rsidP="00E049F7">
      <w:pPr>
        <w:numPr>
          <w:ilvl w:val="0"/>
          <w:numId w:val="2"/>
        </w:numPr>
        <w:jc w:val="both"/>
        <w:rPr>
          <w:rFonts w:ascii="Verdana" w:hAnsi="Verdana"/>
          <w:color w:val="000000"/>
          <w:lang w:val="es-AR" w:eastAsia="es-AR"/>
        </w:rPr>
      </w:pPr>
      <w:r>
        <w:rPr>
          <w:rFonts w:ascii="Verdana" w:hAnsi="Verdana"/>
          <w:color w:val="000000"/>
          <w:lang w:val="es-AR" w:eastAsia="es-AR"/>
        </w:rPr>
        <w:t>Long</w:t>
      </w:r>
      <w:r w:rsidR="00E049F7" w:rsidRPr="00E049F7">
        <w:rPr>
          <w:rFonts w:ascii="Verdana" w:hAnsi="Verdana"/>
          <w:color w:val="000000"/>
          <w:lang w:val="es-AR" w:eastAsia="es-AR"/>
        </w:rPr>
        <w:t xml:space="preserve"> Drive masculino</w:t>
      </w:r>
    </w:p>
    <w:p w:rsidR="0066309C" w:rsidRDefault="0066309C" w:rsidP="00E049F7">
      <w:pPr>
        <w:numPr>
          <w:ilvl w:val="0"/>
          <w:numId w:val="2"/>
        </w:numPr>
        <w:jc w:val="both"/>
        <w:rPr>
          <w:rFonts w:ascii="Verdana" w:hAnsi="Verdana"/>
          <w:color w:val="000000"/>
          <w:lang w:val="en-GB" w:eastAsia="es-AR"/>
        </w:rPr>
      </w:pPr>
      <w:r>
        <w:rPr>
          <w:rFonts w:ascii="Verdana" w:hAnsi="Verdana"/>
          <w:color w:val="000000"/>
          <w:lang w:val="en-GB" w:eastAsia="es-AR"/>
        </w:rPr>
        <w:t>Best Approach femenino</w:t>
      </w:r>
    </w:p>
    <w:p w:rsidR="00E049F7" w:rsidRPr="00E049F7" w:rsidRDefault="0066309C" w:rsidP="00E049F7">
      <w:pPr>
        <w:numPr>
          <w:ilvl w:val="0"/>
          <w:numId w:val="2"/>
        </w:numPr>
        <w:jc w:val="both"/>
        <w:rPr>
          <w:rFonts w:ascii="Verdana" w:hAnsi="Verdana"/>
          <w:color w:val="000000"/>
          <w:lang w:val="en-GB" w:eastAsia="es-AR"/>
        </w:rPr>
      </w:pPr>
      <w:r>
        <w:rPr>
          <w:rFonts w:ascii="Verdana" w:hAnsi="Verdana"/>
          <w:color w:val="000000"/>
          <w:lang w:val="en-GB" w:eastAsia="es-AR"/>
        </w:rPr>
        <w:t>Best Approach masculino</w:t>
      </w:r>
    </w:p>
    <w:p w:rsidR="00E049F7" w:rsidRPr="00D4316B" w:rsidRDefault="00E049F7" w:rsidP="00E049F7">
      <w:pPr>
        <w:jc w:val="both"/>
        <w:rPr>
          <w:rFonts w:ascii="Verdana" w:hAnsi="Verdana"/>
          <w:b/>
          <w:color w:val="000000"/>
          <w:sz w:val="16"/>
          <w:szCs w:val="16"/>
          <w:lang w:val="es-AR" w:eastAsia="es-AR"/>
        </w:rPr>
      </w:pPr>
    </w:p>
    <w:p w:rsidR="00E049F7" w:rsidRPr="00D4316B" w:rsidRDefault="00E049F7" w:rsidP="00E049F7">
      <w:pPr>
        <w:jc w:val="both"/>
        <w:rPr>
          <w:rFonts w:ascii="Verdana" w:hAnsi="Verdana"/>
          <w:b/>
          <w:color w:val="000000"/>
          <w:lang w:val="es-AR" w:eastAsia="es-AR"/>
        </w:rPr>
      </w:pPr>
      <w:r w:rsidRPr="00E049F7">
        <w:rPr>
          <w:rFonts w:ascii="Verdana" w:hAnsi="Verdana"/>
          <w:b/>
          <w:color w:val="000000"/>
          <w:lang w:val="es-AR" w:eastAsia="es-AR"/>
        </w:rPr>
        <w:t>Fin de la competencia</w:t>
      </w:r>
    </w:p>
    <w:p w:rsidR="00E049F7" w:rsidRPr="00E049F7" w:rsidRDefault="00E049F7" w:rsidP="00E049F7">
      <w:pPr>
        <w:jc w:val="both"/>
        <w:rPr>
          <w:lang w:val="es-AR"/>
        </w:rPr>
      </w:pPr>
      <w:r w:rsidRPr="00E049F7">
        <w:rPr>
          <w:rFonts w:ascii="Verdana" w:hAnsi="Verdana"/>
          <w:color w:val="000000"/>
          <w:lang w:val="es-AR" w:eastAsia="es-AR"/>
        </w:rPr>
        <w:t>La competencia terminará después de que concluya la ceremonia de premiación y haya sido publicada la lista de los resultados.</w:t>
      </w:r>
    </w:p>
    <w:sectPr w:rsidR="00E049F7" w:rsidRPr="00E049F7" w:rsidSect="00D4316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21464F"/>
    <w:multiLevelType w:val="hybridMultilevel"/>
    <w:tmpl w:val="2B002B7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5D710603"/>
    <w:multiLevelType w:val="hybridMultilevel"/>
    <w:tmpl w:val="A400456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stylePaneFormatFilter w:val="3F01"/>
  <w:defaultTabStop w:val="708"/>
  <w:hyphenationZone w:val="425"/>
  <w:characterSpacingControl w:val="doNotCompress"/>
  <w:compat/>
  <w:rsids>
    <w:rsidRoot w:val="00E049F7"/>
    <w:rsid w:val="00194B02"/>
    <w:rsid w:val="002E2979"/>
    <w:rsid w:val="003D67B9"/>
    <w:rsid w:val="004446CF"/>
    <w:rsid w:val="004456E2"/>
    <w:rsid w:val="004D7493"/>
    <w:rsid w:val="00596A49"/>
    <w:rsid w:val="005B1F6E"/>
    <w:rsid w:val="0066309C"/>
    <w:rsid w:val="00703B6C"/>
    <w:rsid w:val="00AA37DA"/>
    <w:rsid w:val="00CC0D05"/>
    <w:rsid w:val="00D4316B"/>
    <w:rsid w:val="00E049F7"/>
    <w:rsid w:val="00EF376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49F7"/>
    <w:rPr>
      <w:sz w:val="24"/>
      <w:szCs w:val="2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xl27">
    <w:name w:val="xl27"/>
    <w:basedOn w:val="Normal"/>
    <w:rsid w:val="00E049F7"/>
    <w:pPr>
      <w:pBdr>
        <w:right w:val="single" w:sz="8" w:space="0" w:color="auto"/>
      </w:pBdr>
      <w:spacing w:before="100" w:beforeAutospacing="1" w:after="100" w:afterAutospacing="1"/>
    </w:pPr>
    <w:rPr>
      <w:rFonts w:ascii="Arial Unicode MS" w:hAnsi="Arial Unicode MS" w:cs="Arial Unicode M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501</Words>
  <Characters>2756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REGLAMENTO</vt:lpstr>
    </vt:vector>
  </TitlesOfParts>
  <Company>Club de Campo San Diego S.A.</Company>
  <LinksUpToDate>false</LinksUpToDate>
  <CharactersWithSpaces>3251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dc:title>
  <dc:creator>Club de Campo San Diego S.A.</dc:creator>
  <cp:lastModifiedBy>Moira</cp:lastModifiedBy>
  <cp:revision>2</cp:revision>
  <cp:lastPrinted>2014-03-14T17:13:00Z</cp:lastPrinted>
  <dcterms:created xsi:type="dcterms:W3CDTF">2016-04-13T20:43:00Z</dcterms:created>
  <dcterms:modified xsi:type="dcterms:W3CDTF">2016-04-13T20:43:00Z</dcterms:modified>
</cp:coreProperties>
</file>